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70" w:rsidRPr="00767370" w:rsidRDefault="00767370" w:rsidP="00767370">
      <w:pPr>
        <w:jc w:val="center"/>
        <w:rPr>
          <w:rFonts w:ascii="黑体" w:eastAsia="黑体" w:hAnsi="黑体" w:hint="eastAsia"/>
          <w:sz w:val="40"/>
        </w:rPr>
      </w:pPr>
      <w:r w:rsidRPr="00767370">
        <w:rPr>
          <w:rFonts w:ascii="黑体" w:eastAsia="黑体" w:hAnsi="黑体" w:hint="eastAsia"/>
          <w:sz w:val="40"/>
        </w:rPr>
        <w:t>中国科学院青藏高原地球科学卓越创新中心</w:t>
      </w:r>
    </w:p>
    <w:p w:rsidR="00767370" w:rsidRPr="00767370" w:rsidRDefault="00767370" w:rsidP="00767370">
      <w:pPr>
        <w:jc w:val="center"/>
        <w:rPr>
          <w:rFonts w:ascii="黑体" w:eastAsia="黑体" w:hAnsi="黑体" w:hint="eastAsia"/>
          <w:sz w:val="40"/>
        </w:rPr>
      </w:pPr>
      <w:r>
        <w:rPr>
          <w:rFonts w:ascii="黑体" w:eastAsia="黑体" w:hAnsi="黑体" w:hint="eastAsia"/>
          <w:sz w:val="40"/>
        </w:rPr>
        <w:t>研究生管理办法</w:t>
      </w:r>
      <w:r w:rsidR="002C3193">
        <w:rPr>
          <w:rFonts w:ascii="黑体" w:eastAsia="黑体" w:hAnsi="黑体" w:hint="eastAsia"/>
          <w:sz w:val="40"/>
        </w:rPr>
        <w:t>（征求意见稿）</w:t>
      </w:r>
    </w:p>
    <w:p w:rsidR="00767370" w:rsidRPr="00767370" w:rsidRDefault="00767370" w:rsidP="00767370">
      <w:pPr>
        <w:jc w:val="center"/>
        <w:rPr>
          <w:rFonts w:ascii="黑体" w:eastAsia="黑体" w:hAnsi="黑体" w:hint="eastAsia"/>
          <w:sz w:val="28"/>
        </w:rPr>
      </w:pPr>
    </w:p>
    <w:p w:rsidR="00767370" w:rsidRPr="002C3193" w:rsidRDefault="00767370" w:rsidP="002C3193">
      <w:pPr>
        <w:spacing w:beforeLines="50" w:before="156" w:afterLines="50" w:after="156" w:line="360" w:lineRule="auto"/>
        <w:jc w:val="center"/>
        <w:rPr>
          <w:rFonts w:ascii="黑体" w:eastAsia="黑体" w:hAnsi="黑体" w:hint="eastAsia"/>
          <w:b/>
          <w:sz w:val="32"/>
        </w:rPr>
      </w:pPr>
      <w:r w:rsidRPr="002C3193">
        <w:rPr>
          <w:rFonts w:ascii="黑体" w:eastAsia="黑体" w:hAnsi="黑体" w:hint="eastAsia"/>
          <w:b/>
          <w:sz w:val="32"/>
        </w:rPr>
        <w:t>第一章  总  则</w:t>
      </w:r>
    </w:p>
    <w:p w:rsidR="00767370" w:rsidRPr="00767370" w:rsidRDefault="00767370" w:rsidP="00767370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767370">
        <w:rPr>
          <w:rFonts w:ascii="黑体" w:eastAsia="黑体" w:hAnsi="黑体" w:hint="eastAsia"/>
          <w:b/>
          <w:sz w:val="32"/>
          <w:szCs w:val="32"/>
        </w:rPr>
        <w:t>第一条</w:t>
      </w:r>
      <w:r w:rsidRPr="00767370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为了规范管理中国科学院青藏高原地球科学卓越创新中心（以下简称“青藏卓越中心”）的研究生</w:t>
      </w:r>
      <w:r w:rsidRPr="0076737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营造良好学风，维护青藏卓越中心正常科研秩序</w:t>
      </w:r>
      <w:r w:rsidRPr="00767370">
        <w:rPr>
          <w:rFonts w:ascii="仿宋" w:eastAsia="仿宋" w:hAnsi="仿宋" w:hint="eastAsia"/>
          <w:sz w:val="32"/>
          <w:szCs w:val="32"/>
        </w:rPr>
        <w:t>，依据</w:t>
      </w:r>
      <w:r>
        <w:rPr>
          <w:rFonts w:ascii="仿宋" w:eastAsia="仿宋" w:hAnsi="仿宋" w:hint="eastAsia"/>
          <w:sz w:val="32"/>
          <w:szCs w:val="32"/>
        </w:rPr>
        <w:t>有关规章制度并结合青藏卓越中心的具体实际</w:t>
      </w:r>
      <w:r w:rsidRPr="00767370">
        <w:rPr>
          <w:rFonts w:ascii="仿宋" w:eastAsia="仿宋" w:hAnsi="仿宋" w:hint="eastAsia"/>
          <w:sz w:val="32"/>
          <w:szCs w:val="32"/>
        </w:rPr>
        <w:t>，特制定本</w:t>
      </w:r>
      <w:r w:rsidR="005502E7"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 w:hint="eastAsia"/>
          <w:sz w:val="32"/>
          <w:szCs w:val="32"/>
        </w:rPr>
        <w:t>办法</w:t>
      </w:r>
      <w:r w:rsidRPr="00767370">
        <w:rPr>
          <w:rFonts w:ascii="仿宋" w:eastAsia="仿宋" w:hAnsi="仿宋" w:hint="eastAsia"/>
          <w:sz w:val="32"/>
          <w:szCs w:val="32"/>
        </w:rPr>
        <w:t>。</w:t>
      </w:r>
    </w:p>
    <w:p w:rsidR="00767370" w:rsidRDefault="00767370" w:rsidP="00767370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767370">
        <w:rPr>
          <w:rFonts w:ascii="黑体" w:eastAsia="黑体" w:hAnsi="黑体" w:hint="eastAsia"/>
          <w:b/>
          <w:sz w:val="32"/>
          <w:szCs w:val="32"/>
        </w:rPr>
        <w:t>第二条</w:t>
      </w:r>
      <w:r w:rsidRPr="00767370">
        <w:rPr>
          <w:rFonts w:ascii="仿宋" w:eastAsia="仿宋" w:hAnsi="仿宋" w:hint="eastAsia"/>
          <w:sz w:val="32"/>
          <w:szCs w:val="32"/>
        </w:rPr>
        <w:t xml:space="preserve">  本</w:t>
      </w:r>
      <w:r>
        <w:rPr>
          <w:rFonts w:ascii="仿宋" w:eastAsia="仿宋" w:hAnsi="仿宋" w:hint="eastAsia"/>
          <w:sz w:val="32"/>
          <w:szCs w:val="32"/>
        </w:rPr>
        <w:t>办法</w:t>
      </w:r>
      <w:r w:rsidRPr="00767370">
        <w:rPr>
          <w:rFonts w:ascii="仿宋" w:eastAsia="仿宋" w:hAnsi="仿宋" w:hint="eastAsia"/>
          <w:sz w:val="32"/>
          <w:szCs w:val="32"/>
        </w:rPr>
        <w:t>适用于</w:t>
      </w:r>
      <w:r>
        <w:rPr>
          <w:rFonts w:ascii="仿宋" w:eastAsia="仿宋" w:hAnsi="仿宋" w:hint="eastAsia"/>
          <w:sz w:val="32"/>
          <w:szCs w:val="32"/>
        </w:rPr>
        <w:t>青藏卓越中心的各类研究生，包括硕士生、博士生、留学生等</w:t>
      </w:r>
      <w:r w:rsidRPr="00767370">
        <w:rPr>
          <w:rFonts w:ascii="仿宋" w:eastAsia="仿宋" w:hAnsi="仿宋" w:hint="eastAsia"/>
          <w:sz w:val="32"/>
          <w:szCs w:val="32"/>
        </w:rPr>
        <w:t>。</w:t>
      </w:r>
    </w:p>
    <w:p w:rsidR="00767370" w:rsidRDefault="00767370" w:rsidP="00767370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767370">
        <w:rPr>
          <w:rFonts w:ascii="黑体" w:eastAsia="黑体" w:hAnsi="黑体" w:hint="eastAsia"/>
          <w:b/>
          <w:sz w:val="32"/>
          <w:szCs w:val="32"/>
        </w:rPr>
        <w:t>第三条</w:t>
      </w:r>
      <w:r>
        <w:rPr>
          <w:rFonts w:ascii="仿宋" w:eastAsia="仿宋" w:hAnsi="仿宋" w:hint="eastAsia"/>
          <w:sz w:val="32"/>
          <w:szCs w:val="32"/>
        </w:rPr>
        <w:t xml:space="preserve">  青藏卓越中心</w:t>
      </w:r>
      <w:r w:rsidRPr="00767370">
        <w:rPr>
          <w:rFonts w:ascii="仿宋" w:eastAsia="仿宋" w:hAnsi="仿宋" w:hint="eastAsia"/>
          <w:sz w:val="32"/>
          <w:szCs w:val="32"/>
        </w:rPr>
        <w:t>研究生管理实行导师负责制，由</w:t>
      </w:r>
      <w:r>
        <w:rPr>
          <w:rFonts w:ascii="仿宋" w:eastAsia="仿宋" w:hAnsi="仿宋" w:hint="eastAsia"/>
          <w:sz w:val="32"/>
          <w:szCs w:val="32"/>
        </w:rPr>
        <w:t>青藏卓越中心依托单位研究生部</w:t>
      </w:r>
      <w:r w:rsidRPr="00767370">
        <w:rPr>
          <w:rFonts w:ascii="仿宋" w:eastAsia="仿宋" w:hAnsi="仿宋" w:hint="eastAsia"/>
          <w:sz w:val="32"/>
          <w:szCs w:val="32"/>
        </w:rPr>
        <w:t>、导师及</w:t>
      </w:r>
      <w:r>
        <w:rPr>
          <w:rFonts w:ascii="仿宋" w:eastAsia="仿宋" w:hAnsi="仿宋" w:hint="eastAsia"/>
          <w:sz w:val="32"/>
          <w:szCs w:val="32"/>
        </w:rPr>
        <w:t>青藏卓越中心办公室</w:t>
      </w:r>
      <w:r w:rsidRPr="00767370">
        <w:rPr>
          <w:rFonts w:ascii="仿宋" w:eastAsia="仿宋" w:hAnsi="仿宋" w:hint="eastAsia"/>
          <w:sz w:val="32"/>
          <w:szCs w:val="32"/>
        </w:rPr>
        <w:t>共同管理。</w:t>
      </w:r>
    </w:p>
    <w:p w:rsidR="00767370" w:rsidRDefault="00767370" w:rsidP="00767370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767370">
        <w:rPr>
          <w:rFonts w:ascii="黑体" w:eastAsia="黑体" w:hAnsi="黑体" w:hint="eastAsia"/>
          <w:b/>
          <w:sz w:val="32"/>
          <w:szCs w:val="32"/>
        </w:rPr>
        <w:t>第四条</w:t>
      </w:r>
      <w:r>
        <w:rPr>
          <w:rFonts w:ascii="仿宋" w:eastAsia="仿宋" w:hAnsi="仿宋" w:hint="eastAsia"/>
          <w:sz w:val="32"/>
          <w:szCs w:val="32"/>
        </w:rPr>
        <w:t xml:space="preserve">  青藏卓越中心</w:t>
      </w:r>
      <w:r w:rsidRPr="00767370">
        <w:rPr>
          <w:rFonts w:ascii="仿宋" w:eastAsia="仿宋" w:hAnsi="仿宋" w:hint="eastAsia"/>
          <w:sz w:val="32"/>
          <w:szCs w:val="32"/>
        </w:rPr>
        <w:t>研究生学籍管理、学位论文开题、</w:t>
      </w:r>
      <w:r>
        <w:rPr>
          <w:rFonts w:ascii="仿宋" w:eastAsia="仿宋" w:hAnsi="仿宋" w:hint="eastAsia"/>
          <w:sz w:val="32"/>
          <w:szCs w:val="32"/>
        </w:rPr>
        <w:t>中期、</w:t>
      </w:r>
      <w:r w:rsidRPr="00767370">
        <w:rPr>
          <w:rFonts w:ascii="仿宋" w:eastAsia="仿宋" w:hAnsi="仿宋" w:hint="eastAsia"/>
          <w:sz w:val="32"/>
          <w:szCs w:val="32"/>
        </w:rPr>
        <w:t>答辩等工作由</w:t>
      </w:r>
      <w:r>
        <w:rPr>
          <w:rFonts w:ascii="仿宋" w:eastAsia="仿宋" w:hAnsi="仿宋" w:hint="eastAsia"/>
          <w:sz w:val="32"/>
          <w:szCs w:val="32"/>
        </w:rPr>
        <w:t>青藏卓越中心依托单位研究生部</w:t>
      </w:r>
      <w:r w:rsidRPr="00767370">
        <w:rPr>
          <w:rFonts w:ascii="仿宋" w:eastAsia="仿宋" w:hAnsi="仿宋" w:hint="eastAsia"/>
          <w:sz w:val="32"/>
          <w:szCs w:val="32"/>
        </w:rPr>
        <w:t>统一管理。</w:t>
      </w:r>
    </w:p>
    <w:p w:rsidR="00767370" w:rsidRPr="002C3193" w:rsidRDefault="00767370" w:rsidP="002C3193">
      <w:pPr>
        <w:spacing w:beforeLines="50" w:before="156" w:afterLines="50" w:after="156" w:line="360" w:lineRule="auto"/>
        <w:jc w:val="center"/>
        <w:rPr>
          <w:rFonts w:ascii="黑体" w:eastAsia="黑体" w:hAnsi="黑体" w:hint="eastAsia"/>
          <w:b/>
          <w:sz w:val="32"/>
        </w:rPr>
      </w:pPr>
      <w:r w:rsidRPr="002C3193">
        <w:rPr>
          <w:rFonts w:ascii="黑体" w:eastAsia="黑体" w:hAnsi="黑体" w:hint="eastAsia"/>
          <w:b/>
          <w:sz w:val="32"/>
        </w:rPr>
        <w:t>第二</w:t>
      </w:r>
      <w:r w:rsidRPr="002C3193">
        <w:rPr>
          <w:rFonts w:ascii="黑体" w:eastAsia="黑体" w:hAnsi="黑体" w:hint="eastAsia"/>
          <w:b/>
          <w:sz w:val="32"/>
        </w:rPr>
        <w:t xml:space="preserve">章  </w:t>
      </w:r>
      <w:r w:rsidRPr="002C3193">
        <w:rPr>
          <w:rFonts w:ascii="黑体" w:eastAsia="黑体" w:hAnsi="黑体" w:hint="eastAsia"/>
          <w:b/>
          <w:sz w:val="32"/>
        </w:rPr>
        <w:t>招生名额分配</w:t>
      </w:r>
    </w:p>
    <w:p w:rsidR="001E185B" w:rsidRDefault="00767370" w:rsidP="00767370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767370">
        <w:rPr>
          <w:rFonts w:ascii="黑体" w:eastAsia="黑体" w:hAnsi="黑体" w:hint="eastAsia"/>
          <w:b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 xml:space="preserve">  青藏卓越中心的研究生招生名额按照领域进行分配。青藏卓越中心执行委员会讨论确定各领域招生名额的数量，</w:t>
      </w:r>
      <w:proofErr w:type="gramStart"/>
      <w:r>
        <w:rPr>
          <w:rFonts w:ascii="仿宋" w:eastAsia="仿宋" w:hAnsi="仿宋" w:hint="eastAsia"/>
          <w:sz w:val="32"/>
          <w:szCs w:val="32"/>
        </w:rPr>
        <w:t>由领域</w:t>
      </w:r>
      <w:proofErr w:type="gramEnd"/>
      <w:r>
        <w:rPr>
          <w:rFonts w:ascii="仿宋" w:eastAsia="仿宋" w:hAnsi="仿宋" w:hint="eastAsia"/>
          <w:sz w:val="32"/>
          <w:szCs w:val="32"/>
        </w:rPr>
        <w:t>首席负责最终确定名额在本领域导师的分配。</w:t>
      </w:r>
    </w:p>
    <w:p w:rsidR="002C3193" w:rsidRPr="002C3193" w:rsidRDefault="002C3193" w:rsidP="002C3193">
      <w:pPr>
        <w:spacing w:beforeLines="50" w:before="156" w:afterLines="50" w:after="156" w:line="360" w:lineRule="auto"/>
        <w:jc w:val="center"/>
        <w:rPr>
          <w:rFonts w:ascii="黑体" w:eastAsia="黑体" w:hAnsi="黑体" w:hint="eastAsia"/>
          <w:b/>
          <w:sz w:val="32"/>
        </w:rPr>
      </w:pPr>
      <w:r w:rsidRPr="002C3193">
        <w:rPr>
          <w:rFonts w:ascii="黑体" w:eastAsia="黑体" w:hAnsi="黑体" w:hint="eastAsia"/>
          <w:b/>
          <w:sz w:val="32"/>
        </w:rPr>
        <w:t>第</w:t>
      </w:r>
      <w:r w:rsidRPr="002C3193">
        <w:rPr>
          <w:rFonts w:ascii="黑体" w:eastAsia="黑体" w:hAnsi="黑体" w:hint="eastAsia"/>
          <w:b/>
          <w:sz w:val="32"/>
        </w:rPr>
        <w:t>三</w:t>
      </w:r>
      <w:r w:rsidRPr="002C3193">
        <w:rPr>
          <w:rFonts w:ascii="黑体" w:eastAsia="黑体" w:hAnsi="黑体" w:hint="eastAsia"/>
          <w:b/>
          <w:sz w:val="32"/>
        </w:rPr>
        <w:t xml:space="preserve">章  </w:t>
      </w:r>
      <w:r w:rsidRPr="002C3193">
        <w:rPr>
          <w:rFonts w:ascii="黑体" w:eastAsia="黑体" w:hAnsi="黑体" w:hint="eastAsia"/>
          <w:b/>
          <w:sz w:val="32"/>
        </w:rPr>
        <w:t>研究生的学习与工作</w:t>
      </w:r>
    </w:p>
    <w:p w:rsidR="002C3193" w:rsidRDefault="002C3193" w:rsidP="002C3193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2C3193">
        <w:rPr>
          <w:rFonts w:ascii="黑体" w:eastAsia="黑体" w:hAnsi="黑体" w:hint="eastAsia"/>
          <w:b/>
          <w:sz w:val="32"/>
          <w:szCs w:val="32"/>
        </w:rPr>
        <w:lastRenderedPageBreak/>
        <w:t xml:space="preserve">第六条  </w:t>
      </w:r>
      <w:r w:rsidRPr="002C3193">
        <w:rPr>
          <w:rFonts w:ascii="仿宋" w:eastAsia="仿宋" w:hAnsi="仿宋" w:hint="eastAsia"/>
          <w:sz w:val="32"/>
          <w:szCs w:val="32"/>
        </w:rPr>
        <w:t>研究生在基础课学习期间需不定期地向导师汇报学习情况，重要事项应向导师及时沟通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C3193" w:rsidRPr="002C3193" w:rsidRDefault="002C3193" w:rsidP="002C3193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第七</w:t>
      </w:r>
      <w:r w:rsidRPr="002C3193">
        <w:rPr>
          <w:rFonts w:ascii="黑体" w:eastAsia="黑体" w:hAnsi="黑体" w:hint="eastAsia"/>
          <w:b/>
          <w:sz w:val="32"/>
          <w:szCs w:val="32"/>
        </w:rPr>
        <w:t>条</w:t>
      </w:r>
      <w:r w:rsidRPr="002C3193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2C3193">
        <w:rPr>
          <w:rFonts w:ascii="仿宋" w:eastAsia="仿宋" w:hAnsi="仿宋" w:hint="eastAsia"/>
          <w:sz w:val="32"/>
          <w:szCs w:val="32"/>
        </w:rPr>
        <w:t>研究生选题做论文期间，必须遵守如下规定：</w:t>
      </w:r>
    </w:p>
    <w:p w:rsidR="002C3193" w:rsidRPr="002C3193" w:rsidRDefault="002C3193" w:rsidP="002C3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C3193">
        <w:rPr>
          <w:rFonts w:ascii="仿宋" w:eastAsia="仿宋" w:hAnsi="仿宋" w:hint="eastAsia"/>
          <w:sz w:val="32"/>
          <w:szCs w:val="32"/>
        </w:rPr>
        <w:t>1）</w:t>
      </w:r>
      <w:r>
        <w:rPr>
          <w:rFonts w:ascii="仿宋" w:eastAsia="仿宋" w:hAnsi="仿宋" w:hint="eastAsia"/>
          <w:sz w:val="32"/>
          <w:szCs w:val="32"/>
        </w:rPr>
        <w:t>在导师指导下，论文</w:t>
      </w:r>
      <w:r w:rsidRPr="002C3193">
        <w:rPr>
          <w:rFonts w:ascii="仿宋" w:eastAsia="仿宋" w:hAnsi="仿宋" w:hint="eastAsia"/>
          <w:sz w:val="32"/>
          <w:szCs w:val="32"/>
        </w:rPr>
        <w:t>围绕青藏卓越中心的科研方向开展研究工作；</w:t>
      </w:r>
    </w:p>
    <w:p w:rsidR="002C3193" w:rsidRPr="002C3193" w:rsidRDefault="002C3193" w:rsidP="002C3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Pr="002C3193">
        <w:rPr>
          <w:rFonts w:ascii="仿宋" w:eastAsia="仿宋" w:hAnsi="仿宋" w:hint="eastAsia"/>
          <w:sz w:val="32"/>
          <w:szCs w:val="32"/>
        </w:rPr>
        <w:t>) 积极参加各类学术交流活动，提高学术水平；</w:t>
      </w:r>
    </w:p>
    <w:p w:rsidR="002C3193" w:rsidRPr="002C3193" w:rsidRDefault="002C3193" w:rsidP="002C3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2C3193">
        <w:rPr>
          <w:rFonts w:ascii="仿宋" w:eastAsia="仿宋" w:hAnsi="仿宋" w:hint="eastAsia"/>
          <w:sz w:val="32"/>
          <w:szCs w:val="32"/>
        </w:rPr>
        <w:t>) 发表论文需经导师同意，论文录用或参加学术会议需经导师批准；</w:t>
      </w:r>
    </w:p>
    <w:p w:rsidR="002C3193" w:rsidRDefault="002C3193" w:rsidP="002C3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Pr="002C3193">
        <w:rPr>
          <w:rFonts w:ascii="仿宋" w:eastAsia="仿宋" w:hAnsi="仿宋" w:hint="eastAsia"/>
          <w:sz w:val="32"/>
          <w:szCs w:val="32"/>
        </w:rPr>
        <w:t>) 严肃学风，严禁弄虚作假、伪造数据或剽窃他人成果的行为，情节严重者报有关部门严肃处理。</w:t>
      </w:r>
    </w:p>
    <w:p w:rsidR="002C3193" w:rsidRDefault="002C3193" w:rsidP="002C3193">
      <w:pPr>
        <w:spacing w:beforeLines="50" w:before="156" w:afterLines="50" w:after="156" w:line="360" w:lineRule="auto"/>
        <w:jc w:val="center"/>
        <w:rPr>
          <w:rFonts w:ascii="黑体" w:eastAsia="黑体" w:hAnsi="黑体" w:hint="eastAsia"/>
          <w:b/>
          <w:sz w:val="32"/>
        </w:rPr>
      </w:pPr>
      <w:r w:rsidRPr="002C3193">
        <w:rPr>
          <w:rFonts w:ascii="黑体" w:eastAsia="黑体" w:hAnsi="黑体" w:hint="eastAsia"/>
          <w:b/>
          <w:sz w:val="32"/>
        </w:rPr>
        <w:t xml:space="preserve">第四章 </w:t>
      </w:r>
      <w:r>
        <w:rPr>
          <w:rFonts w:ascii="黑体" w:eastAsia="黑体" w:hAnsi="黑体" w:hint="eastAsia"/>
          <w:b/>
          <w:sz w:val="32"/>
        </w:rPr>
        <w:t xml:space="preserve"> </w:t>
      </w:r>
      <w:r w:rsidRPr="002C3193">
        <w:rPr>
          <w:rFonts w:ascii="黑体" w:eastAsia="黑体" w:hAnsi="黑体" w:hint="eastAsia"/>
          <w:b/>
          <w:sz w:val="32"/>
        </w:rPr>
        <w:t>日常管理</w:t>
      </w:r>
    </w:p>
    <w:p w:rsidR="002C3193" w:rsidRDefault="002C3193" w:rsidP="002C3193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2C3193">
        <w:rPr>
          <w:rFonts w:ascii="黑体" w:eastAsia="黑体" w:hAnsi="黑体" w:hint="eastAsia"/>
          <w:b/>
          <w:sz w:val="32"/>
          <w:szCs w:val="32"/>
        </w:rPr>
        <w:t>第八条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2C3193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青藏卓越中心研究生培养费由青藏卓越中心</w:t>
      </w:r>
      <w:r w:rsidR="005502E7">
        <w:rPr>
          <w:rFonts w:ascii="仿宋" w:eastAsia="仿宋" w:hAnsi="仿宋" w:hint="eastAsia"/>
          <w:sz w:val="32"/>
          <w:szCs w:val="32"/>
        </w:rPr>
        <w:t>和导师共同</w:t>
      </w:r>
      <w:r>
        <w:rPr>
          <w:rFonts w:ascii="仿宋" w:eastAsia="仿宋" w:hAnsi="仿宋" w:hint="eastAsia"/>
          <w:sz w:val="32"/>
          <w:szCs w:val="32"/>
        </w:rPr>
        <w:t>承担。</w:t>
      </w:r>
      <w:bookmarkStart w:id="0" w:name="_GoBack"/>
      <w:bookmarkEnd w:id="0"/>
    </w:p>
    <w:p w:rsidR="002C3193" w:rsidRPr="002C3193" w:rsidRDefault="002C3193" w:rsidP="002C3193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2C3193">
        <w:rPr>
          <w:rFonts w:ascii="黑体" w:eastAsia="黑体" w:hAnsi="黑体" w:hint="eastAsia"/>
          <w:b/>
          <w:sz w:val="32"/>
          <w:szCs w:val="32"/>
        </w:rPr>
        <w:t>第九条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青藏卓越中心研究生</w:t>
      </w:r>
      <w:r>
        <w:rPr>
          <w:rFonts w:ascii="仿宋" w:eastAsia="仿宋" w:hAnsi="仿宋" w:hint="eastAsia"/>
          <w:sz w:val="32"/>
          <w:szCs w:val="32"/>
        </w:rPr>
        <w:t>应保证</w:t>
      </w:r>
      <w:r w:rsidRPr="002C3193">
        <w:rPr>
          <w:rFonts w:ascii="仿宋" w:eastAsia="仿宋" w:hAnsi="仿宋" w:hint="eastAsia"/>
          <w:sz w:val="32"/>
          <w:szCs w:val="32"/>
        </w:rPr>
        <w:t>科研工作时间</w:t>
      </w:r>
      <w:r>
        <w:rPr>
          <w:rFonts w:ascii="仿宋" w:eastAsia="仿宋" w:hAnsi="仿宋" w:hint="eastAsia"/>
          <w:sz w:val="32"/>
          <w:szCs w:val="32"/>
        </w:rPr>
        <w:t>。</w:t>
      </w:r>
      <w:r w:rsidRPr="002C3193">
        <w:rPr>
          <w:rFonts w:ascii="仿宋" w:eastAsia="仿宋" w:hAnsi="仿宋" w:hint="eastAsia"/>
          <w:sz w:val="32"/>
          <w:szCs w:val="32"/>
        </w:rPr>
        <w:t>因故不能抵达工作岗位的研究生</w:t>
      </w:r>
      <w:r>
        <w:rPr>
          <w:rFonts w:ascii="仿宋" w:eastAsia="仿宋" w:hAnsi="仿宋" w:hint="eastAsia"/>
          <w:sz w:val="32"/>
          <w:szCs w:val="32"/>
        </w:rPr>
        <w:t>，应按照青藏卓越中心依托单位的规章制度事先请假。</w:t>
      </w:r>
    </w:p>
    <w:p w:rsidR="002C3193" w:rsidRPr="002C3193" w:rsidRDefault="002C3193" w:rsidP="002C3193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2C3193">
        <w:rPr>
          <w:rFonts w:ascii="黑体" w:eastAsia="黑体" w:hAnsi="黑体" w:hint="eastAsia"/>
          <w:b/>
          <w:sz w:val="32"/>
          <w:szCs w:val="32"/>
        </w:rPr>
        <w:t>第十条</w:t>
      </w:r>
      <w:r w:rsidRPr="002C3193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青藏卓越中心</w:t>
      </w:r>
      <w:r w:rsidRPr="002C3193">
        <w:rPr>
          <w:rFonts w:ascii="仿宋" w:eastAsia="仿宋" w:hAnsi="仿宋" w:hint="eastAsia"/>
          <w:sz w:val="32"/>
          <w:szCs w:val="32"/>
        </w:rPr>
        <w:t>研究生因公出差或出国</w:t>
      </w:r>
      <w:r>
        <w:rPr>
          <w:rFonts w:ascii="仿宋" w:eastAsia="仿宋" w:hAnsi="仿宋" w:hint="eastAsia"/>
          <w:sz w:val="32"/>
          <w:szCs w:val="32"/>
        </w:rPr>
        <w:t>应按照</w:t>
      </w:r>
      <w:r>
        <w:rPr>
          <w:rFonts w:ascii="仿宋" w:eastAsia="仿宋" w:hAnsi="仿宋" w:hint="eastAsia"/>
          <w:sz w:val="32"/>
          <w:szCs w:val="32"/>
        </w:rPr>
        <w:t>青藏卓越中心依托单位的规章制度</w:t>
      </w:r>
      <w:r>
        <w:rPr>
          <w:rFonts w:ascii="仿宋" w:eastAsia="仿宋" w:hAnsi="仿宋" w:hint="eastAsia"/>
          <w:sz w:val="32"/>
          <w:szCs w:val="32"/>
        </w:rPr>
        <w:t>办理手续，并</w:t>
      </w:r>
      <w:r w:rsidRPr="002C3193">
        <w:rPr>
          <w:rFonts w:ascii="仿宋" w:eastAsia="仿宋" w:hAnsi="仿宋" w:hint="eastAsia"/>
          <w:sz w:val="32"/>
          <w:szCs w:val="32"/>
        </w:rPr>
        <w:t>到</w:t>
      </w:r>
      <w:r>
        <w:rPr>
          <w:rFonts w:ascii="仿宋" w:eastAsia="仿宋" w:hAnsi="仿宋" w:hint="eastAsia"/>
          <w:sz w:val="32"/>
          <w:szCs w:val="32"/>
        </w:rPr>
        <w:t>依托单位研究生部</w:t>
      </w:r>
      <w:r>
        <w:rPr>
          <w:rFonts w:ascii="仿宋" w:eastAsia="仿宋" w:hAnsi="仿宋" w:hint="eastAsia"/>
          <w:sz w:val="32"/>
          <w:szCs w:val="32"/>
        </w:rPr>
        <w:t>和青藏卓越</w:t>
      </w:r>
      <w:r w:rsidRPr="002C3193">
        <w:rPr>
          <w:rFonts w:ascii="仿宋" w:eastAsia="仿宋" w:hAnsi="仿宋" w:hint="eastAsia"/>
          <w:sz w:val="32"/>
          <w:szCs w:val="32"/>
        </w:rPr>
        <w:t>中心办公室备案。</w:t>
      </w:r>
    </w:p>
    <w:p w:rsidR="002C3193" w:rsidRDefault="002C3193" w:rsidP="002C3193">
      <w:pPr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2C3193">
        <w:rPr>
          <w:rFonts w:ascii="黑体" w:eastAsia="黑体" w:hAnsi="黑体" w:hint="eastAsia"/>
          <w:b/>
          <w:sz w:val="32"/>
          <w:szCs w:val="32"/>
        </w:rPr>
        <w:t>第十</w:t>
      </w:r>
      <w:r w:rsidRPr="002C3193">
        <w:rPr>
          <w:rFonts w:ascii="黑体" w:eastAsia="黑体" w:hAnsi="黑体" w:hint="eastAsia"/>
          <w:b/>
          <w:sz w:val="32"/>
          <w:szCs w:val="32"/>
        </w:rPr>
        <w:t>一</w:t>
      </w:r>
      <w:r w:rsidRPr="002C3193">
        <w:rPr>
          <w:rFonts w:ascii="黑体" w:eastAsia="黑体" w:hAnsi="黑体" w:hint="eastAsia"/>
          <w:b/>
          <w:sz w:val="32"/>
          <w:szCs w:val="32"/>
        </w:rPr>
        <w:t>条</w:t>
      </w:r>
      <w:r w:rsidRPr="002C3193">
        <w:rPr>
          <w:rFonts w:ascii="仿宋" w:eastAsia="仿宋" w:hAnsi="仿宋" w:hint="eastAsia"/>
          <w:sz w:val="32"/>
          <w:szCs w:val="32"/>
        </w:rPr>
        <w:t xml:space="preserve"> </w:t>
      </w:r>
      <w:r w:rsidR="00C03E4B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青藏卓越中心</w:t>
      </w:r>
      <w:r w:rsidRPr="002C3193">
        <w:rPr>
          <w:rFonts w:ascii="仿宋" w:eastAsia="仿宋" w:hAnsi="仿宋" w:hint="eastAsia"/>
          <w:sz w:val="32"/>
          <w:szCs w:val="32"/>
        </w:rPr>
        <w:t>研究生的住宿应服从</w:t>
      </w:r>
      <w:r>
        <w:rPr>
          <w:rFonts w:ascii="仿宋" w:eastAsia="仿宋" w:hAnsi="仿宋" w:hint="eastAsia"/>
          <w:sz w:val="32"/>
          <w:szCs w:val="32"/>
        </w:rPr>
        <w:t>青藏卓越中心依托单位</w:t>
      </w:r>
      <w:r w:rsidRPr="002C3193">
        <w:rPr>
          <w:rFonts w:ascii="仿宋" w:eastAsia="仿宋" w:hAnsi="仿宋" w:hint="eastAsia"/>
          <w:sz w:val="32"/>
          <w:szCs w:val="32"/>
        </w:rPr>
        <w:t>的统一安排，擅自搬离公寓在外居住者需向</w:t>
      </w:r>
      <w:r>
        <w:rPr>
          <w:rFonts w:ascii="仿宋" w:eastAsia="仿宋" w:hAnsi="仿宋" w:hint="eastAsia"/>
          <w:sz w:val="32"/>
          <w:szCs w:val="32"/>
        </w:rPr>
        <w:t>依托单位研究生部</w:t>
      </w:r>
      <w:r w:rsidRPr="002C3193">
        <w:rPr>
          <w:rFonts w:ascii="仿宋" w:eastAsia="仿宋" w:hAnsi="仿宋" w:hint="eastAsia"/>
          <w:sz w:val="32"/>
          <w:szCs w:val="32"/>
        </w:rPr>
        <w:t>提交申请。</w:t>
      </w:r>
    </w:p>
    <w:p w:rsidR="00C03E4B" w:rsidRPr="00C03E4B" w:rsidRDefault="00C03E4B" w:rsidP="00C03E4B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sz w:val="32"/>
        </w:rPr>
      </w:pPr>
      <w:r w:rsidRPr="00C03E4B">
        <w:rPr>
          <w:rFonts w:ascii="黑体" w:eastAsia="黑体" w:hAnsi="黑体" w:hint="eastAsia"/>
          <w:b/>
          <w:sz w:val="32"/>
        </w:rPr>
        <w:lastRenderedPageBreak/>
        <w:t>第</w:t>
      </w:r>
      <w:r>
        <w:rPr>
          <w:rFonts w:ascii="黑体" w:eastAsia="黑体" w:hAnsi="黑体" w:hint="eastAsia"/>
          <w:b/>
          <w:sz w:val="32"/>
        </w:rPr>
        <w:t>五章</w:t>
      </w:r>
      <w:r w:rsidRPr="00C03E4B">
        <w:rPr>
          <w:rFonts w:ascii="黑体" w:eastAsia="黑体" w:hAnsi="黑体" w:hint="eastAsia"/>
          <w:b/>
          <w:sz w:val="32"/>
        </w:rPr>
        <w:t xml:space="preserve"> </w:t>
      </w:r>
      <w:r>
        <w:rPr>
          <w:rFonts w:ascii="黑体" w:eastAsia="黑体" w:hAnsi="黑体" w:hint="eastAsia"/>
          <w:b/>
          <w:sz w:val="32"/>
        </w:rPr>
        <w:t xml:space="preserve"> </w:t>
      </w:r>
      <w:r w:rsidRPr="00C03E4B">
        <w:rPr>
          <w:rFonts w:ascii="黑体" w:eastAsia="黑体" w:hAnsi="黑体" w:hint="eastAsia"/>
          <w:b/>
          <w:sz w:val="32"/>
        </w:rPr>
        <w:t>考核</w:t>
      </w:r>
    </w:p>
    <w:p w:rsidR="00C03E4B" w:rsidRPr="00C03E4B" w:rsidRDefault="00C03E4B" w:rsidP="00C03E4B">
      <w:pPr>
        <w:spacing w:line="60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C03E4B">
        <w:rPr>
          <w:rFonts w:ascii="黑体" w:eastAsia="黑体" w:hAnsi="黑体" w:hint="eastAsia"/>
          <w:b/>
          <w:sz w:val="32"/>
          <w:szCs w:val="32"/>
        </w:rPr>
        <w:t>第十二条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C03E4B">
        <w:rPr>
          <w:rFonts w:ascii="仿宋" w:eastAsia="仿宋" w:hAnsi="仿宋" w:hint="eastAsia"/>
          <w:sz w:val="32"/>
          <w:szCs w:val="32"/>
        </w:rPr>
        <w:t>青藏卓越中心</w:t>
      </w:r>
      <w:r>
        <w:rPr>
          <w:rFonts w:ascii="仿宋" w:eastAsia="仿宋" w:hAnsi="仿宋" w:hint="eastAsia"/>
          <w:sz w:val="32"/>
          <w:szCs w:val="32"/>
        </w:rPr>
        <w:t>研究生参加由依托单位统一组织的研究生考核</w:t>
      </w:r>
      <w:r w:rsidRPr="00C03E4B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对于考核优秀者，除享受依托单位的奖励外，青藏卓越中心也给予一定的奖励。</w:t>
      </w:r>
    </w:p>
    <w:p w:rsidR="002C3193" w:rsidRPr="00DB259F" w:rsidRDefault="002C3193" w:rsidP="002C3193">
      <w:pPr>
        <w:spacing w:before="100" w:beforeAutospacing="1" w:after="100" w:afterAutospacing="1" w:line="500" w:lineRule="exact"/>
        <w:jc w:val="center"/>
        <w:rPr>
          <w:rFonts w:ascii="Times New Roman" w:eastAsia="黑体" w:hAnsi="Times New Roman"/>
          <w:b/>
          <w:sz w:val="32"/>
          <w:szCs w:val="32"/>
        </w:rPr>
      </w:pPr>
      <w:r w:rsidRPr="005E425E">
        <w:rPr>
          <w:rFonts w:ascii="Times New Roman" w:eastAsia="黑体" w:hAnsi="Times New Roman" w:hint="eastAsia"/>
          <w:b/>
          <w:sz w:val="32"/>
          <w:szCs w:val="32"/>
        </w:rPr>
        <w:t>第</w:t>
      </w:r>
      <w:r w:rsidR="00C03E4B">
        <w:rPr>
          <w:rFonts w:ascii="Times New Roman" w:eastAsia="黑体" w:hAnsi="Times New Roman" w:hint="eastAsia"/>
          <w:b/>
          <w:sz w:val="32"/>
          <w:szCs w:val="32"/>
        </w:rPr>
        <w:t>六</w:t>
      </w:r>
      <w:r w:rsidRPr="005E425E">
        <w:rPr>
          <w:rFonts w:ascii="Times New Roman" w:eastAsia="黑体" w:hAnsi="Times New Roman" w:hint="eastAsia"/>
          <w:b/>
          <w:sz w:val="32"/>
          <w:szCs w:val="32"/>
        </w:rPr>
        <w:t>章</w:t>
      </w:r>
      <w:r w:rsidRPr="005E425E">
        <w:rPr>
          <w:rFonts w:ascii="Times New Roman" w:eastAsia="黑体" w:hAnsi="Times New Roman" w:hint="eastAsia"/>
          <w:b/>
          <w:sz w:val="32"/>
          <w:szCs w:val="32"/>
        </w:rPr>
        <w:t xml:space="preserve">  </w:t>
      </w:r>
      <w:r>
        <w:rPr>
          <w:rFonts w:ascii="Times New Roman" w:eastAsia="黑体" w:hAnsi="Times New Roman" w:hint="eastAsia"/>
          <w:b/>
          <w:sz w:val="32"/>
          <w:szCs w:val="32"/>
        </w:rPr>
        <w:t>科研成果</w:t>
      </w:r>
    </w:p>
    <w:p w:rsidR="002C3193" w:rsidRDefault="002C3193" w:rsidP="002C3193">
      <w:pPr>
        <w:spacing w:line="500" w:lineRule="exact"/>
        <w:ind w:firstLineChars="200" w:firstLine="643"/>
        <w:rPr>
          <w:rFonts w:ascii="仿宋" w:eastAsia="仿宋" w:hAnsi="仿宋"/>
          <w:sz w:val="28"/>
          <w:szCs w:val="28"/>
        </w:rPr>
      </w:pPr>
      <w:r w:rsidRPr="00DB259F">
        <w:rPr>
          <w:rFonts w:ascii="Times New Roman" w:eastAsia="黑体" w:hAnsi="Times New Roman" w:hint="eastAsia"/>
          <w:b/>
          <w:sz w:val="32"/>
          <w:szCs w:val="32"/>
        </w:rPr>
        <w:t>第十</w:t>
      </w:r>
      <w:r w:rsidR="00C03E4B">
        <w:rPr>
          <w:rFonts w:ascii="Times New Roman" w:eastAsia="黑体" w:hAnsi="Times New Roman" w:hint="eastAsia"/>
          <w:b/>
          <w:sz w:val="32"/>
          <w:szCs w:val="32"/>
        </w:rPr>
        <w:t>三</w:t>
      </w:r>
      <w:r w:rsidRPr="00DB259F">
        <w:rPr>
          <w:rFonts w:ascii="Times New Roman" w:eastAsia="黑体" w:hAnsi="Times New Roman" w:hint="eastAsia"/>
          <w:b/>
          <w:sz w:val="32"/>
          <w:szCs w:val="32"/>
        </w:rPr>
        <w:t>条</w:t>
      </w:r>
      <w:r>
        <w:rPr>
          <w:rFonts w:ascii="Times New Roman" w:eastAsia="黑体" w:hAnsi="Times New Roman" w:hint="eastAsia"/>
          <w:b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青藏卓越中心研究生在读期间</w:t>
      </w:r>
      <w:r>
        <w:rPr>
          <w:rFonts w:ascii="Times New Roman" w:eastAsia="仿宋_GB2312" w:hAnsi="Times New Roman" w:hint="eastAsia"/>
          <w:sz w:val="32"/>
          <w:szCs w:val="32"/>
        </w:rPr>
        <w:t>取得</w:t>
      </w:r>
      <w:r w:rsidRPr="006E4D27">
        <w:rPr>
          <w:rFonts w:ascii="Times New Roman" w:eastAsia="仿宋_GB2312" w:hAnsi="Times New Roman" w:hint="eastAsia"/>
          <w:sz w:val="32"/>
          <w:szCs w:val="32"/>
        </w:rPr>
        <w:t>的科研成果，需标注中国科学院青藏高原地球科学卓越创新中心（</w:t>
      </w:r>
      <w:r w:rsidRPr="006E4D27">
        <w:rPr>
          <w:rFonts w:ascii="Times New Roman" w:eastAsia="仿宋_GB2312" w:hAnsi="Times New Roman" w:hint="eastAsia"/>
          <w:sz w:val="32"/>
          <w:szCs w:val="32"/>
        </w:rPr>
        <w:t>CAS Center for Excellence in Tibetan Plateau Earth Sciences</w:t>
      </w:r>
      <w:r w:rsidRPr="006E4D27"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C3193" w:rsidRPr="006E4D27" w:rsidRDefault="002C3193" w:rsidP="002C3193">
      <w:pPr>
        <w:spacing w:before="100" w:beforeAutospacing="1" w:after="100" w:afterAutospacing="1" w:line="500" w:lineRule="exact"/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第</w:t>
      </w:r>
      <w:r w:rsidR="00C03E4B">
        <w:rPr>
          <w:rFonts w:ascii="Times New Roman" w:eastAsia="黑体" w:hAnsi="Times New Roman" w:hint="eastAsia"/>
          <w:b/>
          <w:sz w:val="32"/>
          <w:szCs w:val="32"/>
        </w:rPr>
        <w:t>七</w:t>
      </w:r>
      <w:r>
        <w:rPr>
          <w:rFonts w:ascii="Times New Roman" w:eastAsia="黑体" w:hAnsi="Times New Roman" w:hint="eastAsia"/>
          <w:b/>
          <w:sz w:val="32"/>
          <w:szCs w:val="32"/>
        </w:rPr>
        <w:t>章</w:t>
      </w:r>
      <w:r>
        <w:rPr>
          <w:rFonts w:ascii="Times New Roman" w:eastAsia="黑体" w:hAnsi="Times New Roman" w:hint="eastAsia"/>
          <w:b/>
          <w:sz w:val="32"/>
          <w:szCs w:val="32"/>
        </w:rPr>
        <w:t xml:space="preserve">  </w:t>
      </w:r>
      <w:r>
        <w:rPr>
          <w:rFonts w:ascii="Times New Roman" w:eastAsia="黑体" w:hAnsi="Times New Roman" w:hint="eastAsia"/>
          <w:b/>
          <w:sz w:val="32"/>
          <w:szCs w:val="32"/>
        </w:rPr>
        <w:t>附则</w:t>
      </w:r>
    </w:p>
    <w:p w:rsidR="00C03E4B" w:rsidRDefault="00C03E4B" w:rsidP="00C03E4B">
      <w:pPr>
        <w:spacing w:line="600" w:lineRule="exact"/>
        <w:ind w:firstLineChars="200" w:firstLine="643"/>
        <w:rPr>
          <w:rFonts w:ascii="Times New Roman" w:eastAsia="黑体" w:hAnsi="Times New Roman" w:hint="eastAsia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第十四条</w:t>
      </w:r>
      <w:r>
        <w:rPr>
          <w:rFonts w:ascii="Times New Roman" w:eastAsia="黑体" w:hAnsi="Times New Roman" w:hint="eastAsia"/>
          <w:b/>
          <w:sz w:val="32"/>
          <w:szCs w:val="32"/>
        </w:rPr>
        <w:t xml:space="preserve">  </w:t>
      </w:r>
      <w:r w:rsidRPr="00C03E4B">
        <w:rPr>
          <w:rFonts w:ascii="Times New Roman" w:eastAsia="仿宋_GB2312" w:hAnsi="Times New Roman" w:hint="eastAsia"/>
          <w:sz w:val="32"/>
          <w:szCs w:val="32"/>
        </w:rPr>
        <w:t>本</w:t>
      </w:r>
      <w:r>
        <w:rPr>
          <w:rFonts w:ascii="Times New Roman" w:eastAsia="仿宋_GB2312" w:hAnsi="Times New Roman" w:hint="eastAsia"/>
          <w:sz w:val="32"/>
          <w:szCs w:val="32"/>
        </w:rPr>
        <w:t>管理</w:t>
      </w:r>
      <w:r w:rsidRPr="00C03E4B">
        <w:rPr>
          <w:rFonts w:ascii="Times New Roman" w:eastAsia="仿宋_GB2312" w:hAnsi="Times New Roman" w:hint="eastAsia"/>
          <w:sz w:val="32"/>
          <w:szCs w:val="32"/>
        </w:rPr>
        <w:t>办法未尽事宜遵照</w:t>
      </w:r>
      <w:r>
        <w:rPr>
          <w:rFonts w:ascii="Times New Roman" w:eastAsia="仿宋_GB2312" w:hAnsi="Times New Roman" w:hint="eastAsia"/>
          <w:sz w:val="32"/>
          <w:szCs w:val="32"/>
        </w:rPr>
        <w:t>青藏卓越中心依托单位</w:t>
      </w:r>
      <w:r w:rsidRPr="00C03E4B">
        <w:rPr>
          <w:rFonts w:ascii="Times New Roman" w:eastAsia="仿宋_GB2312" w:hAnsi="Times New Roman" w:hint="eastAsia"/>
          <w:sz w:val="32"/>
          <w:szCs w:val="32"/>
        </w:rPr>
        <w:t>研究生主管部门的有关规定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C3193" w:rsidRPr="0029559D" w:rsidRDefault="002C3193" w:rsidP="002C3193">
      <w:pPr>
        <w:spacing w:line="60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 w:rsidRPr="0029559D">
        <w:rPr>
          <w:rFonts w:ascii="Times New Roman" w:eastAsia="黑体" w:hAnsi="Times New Roman" w:hint="eastAsia"/>
          <w:b/>
          <w:sz w:val="32"/>
          <w:szCs w:val="32"/>
        </w:rPr>
        <w:t>第</w:t>
      </w:r>
      <w:r>
        <w:rPr>
          <w:rFonts w:ascii="Times New Roman" w:eastAsia="黑体" w:hAnsi="Times New Roman" w:hint="eastAsia"/>
          <w:b/>
          <w:sz w:val="32"/>
          <w:szCs w:val="32"/>
        </w:rPr>
        <w:t>十</w:t>
      </w:r>
      <w:r w:rsidR="00C03E4B">
        <w:rPr>
          <w:rFonts w:ascii="Times New Roman" w:eastAsia="黑体" w:hAnsi="Times New Roman" w:hint="eastAsia"/>
          <w:b/>
          <w:sz w:val="32"/>
          <w:szCs w:val="32"/>
        </w:rPr>
        <w:t>五</w:t>
      </w:r>
      <w:r w:rsidRPr="0029559D">
        <w:rPr>
          <w:rFonts w:ascii="Times New Roman" w:eastAsia="黑体" w:hAnsi="Times New Roman" w:hint="eastAsia"/>
          <w:b/>
          <w:sz w:val="32"/>
          <w:szCs w:val="32"/>
        </w:rPr>
        <w:t>条</w:t>
      </w:r>
      <w:r w:rsidRPr="0029559D">
        <w:rPr>
          <w:rFonts w:ascii="Times New Roman" w:eastAsia="黑体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黑体" w:hAnsi="Times New Roman" w:hint="eastAsia"/>
          <w:b/>
          <w:sz w:val="32"/>
          <w:szCs w:val="32"/>
        </w:rPr>
        <w:t xml:space="preserve"> </w:t>
      </w:r>
      <w:r w:rsidRPr="0029559D">
        <w:rPr>
          <w:rFonts w:ascii="Times New Roman" w:eastAsia="仿宋_GB2312" w:hAnsi="Times New Roman" w:hint="eastAsia"/>
          <w:sz w:val="32"/>
          <w:szCs w:val="32"/>
        </w:rPr>
        <w:t>本管理</w:t>
      </w:r>
      <w:r w:rsidR="00C03E4B">
        <w:rPr>
          <w:rFonts w:ascii="Times New Roman" w:eastAsia="仿宋_GB2312" w:hAnsi="Times New Roman" w:hint="eastAsia"/>
          <w:sz w:val="32"/>
          <w:szCs w:val="32"/>
        </w:rPr>
        <w:t>办法</w:t>
      </w:r>
      <w:r w:rsidRPr="0029559D">
        <w:rPr>
          <w:rFonts w:ascii="Times New Roman" w:eastAsia="仿宋_GB2312" w:hAnsi="Times New Roman" w:hint="eastAsia"/>
          <w:sz w:val="32"/>
          <w:szCs w:val="32"/>
        </w:rPr>
        <w:t>自发布之日起执行。</w:t>
      </w:r>
    </w:p>
    <w:p w:rsidR="002C3193" w:rsidRPr="0029559D" w:rsidRDefault="002C3193" w:rsidP="002C3193">
      <w:pPr>
        <w:spacing w:line="60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 w:rsidRPr="0029559D">
        <w:rPr>
          <w:rFonts w:ascii="Times New Roman" w:eastAsia="黑体" w:hAnsi="Times New Roman" w:hint="eastAsia"/>
          <w:b/>
          <w:sz w:val="32"/>
          <w:szCs w:val="32"/>
        </w:rPr>
        <w:t>第十</w:t>
      </w:r>
      <w:r w:rsidR="00C03E4B">
        <w:rPr>
          <w:rFonts w:ascii="Times New Roman" w:eastAsia="黑体" w:hAnsi="Times New Roman" w:hint="eastAsia"/>
          <w:b/>
          <w:sz w:val="32"/>
          <w:szCs w:val="32"/>
        </w:rPr>
        <w:t>六</w:t>
      </w:r>
      <w:r w:rsidRPr="0029559D">
        <w:rPr>
          <w:rFonts w:ascii="Times New Roman" w:eastAsia="黑体" w:hAnsi="Times New Roman" w:hint="eastAsia"/>
          <w:b/>
          <w:sz w:val="32"/>
          <w:szCs w:val="32"/>
        </w:rPr>
        <w:t>条</w:t>
      </w:r>
      <w:r w:rsidRPr="0029559D">
        <w:rPr>
          <w:rFonts w:ascii="Times New Roman" w:eastAsia="黑体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黑体" w:hAnsi="Times New Roman" w:hint="eastAsia"/>
          <w:b/>
          <w:sz w:val="32"/>
          <w:szCs w:val="32"/>
        </w:rPr>
        <w:t xml:space="preserve"> </w:t>
      </w:r>
      <w:r w:rsidR="00C03E4B">
        <w:rPr>
          <w:rFonts w:ascii="Times New Roman" w:eastAsia="仿宋_GB2312" w:hAnsi="Times New Roman" w:hint="eastAsia"/>
          <w:sz w:val="32"/>
          <w:szCs w:val="32"/>
        </w:rPr>
        <w:t>本管理办法</w:t>
      </w:r>
      <w:r w:rsidRPr="0029559D">
        <w:rPr>
          <w:rFonts w:ascii="Times New Roman" w:eastAsia="仿宋_GB2312" w:hAnsi="Times New Roman" w:hint="eastAsia"/>
          <w:sz w:val="32"/>
          <w:szCs w:val="32"/>
        </w:rPr>
        <w:t>由青藏卓越中心负责解释。</w:t>
      </w:r>
    </w:p>
    <w:p w:rsidR="002C3193" w:rsidRPr="002C3193" w:rsidRDefault="002C3193" w:rsidP="002C3193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2C3193" w:rsidRPr="002C3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A5" w:rsidRDefault="00E00CA5" w:rsidP="00767370">
      <w:r>
        <w:separator/>
      </w:r>
    </w:p>
  </w:endnote>
  <w:endnote w:type="continuationSeparator" w:id="0">
    <w:p w:rsidR="00E00CA5" w:rsidRDefault="00E00CA5" w:rsidP="0076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A5" w:rsidRDefault="00E00CA5" w:rsidP="00767370">
      <w:r>
        <w:separator/>
      </w:r>
    </w:p>
  </w:footnote>
  <w:footnote w:type="continuationSeparator" w:id="0">
    <w:p w:rsidR="00E00CA5" w:rsidRDefault="00E00CA5" w:rsidP="00767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C4"/>
    <w:rsid w:val="001E185B"/>
    <w:rsid w:val="002C3193"/>
    <w:rsid w:val="005502E7"/>
    <w:rsid w:val="00767370"/>
    <w:rsid w:val="00786EC4"/>
    <w:rsid w:val="00C03E4B"/>
    <w:rsid w:val="00E0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3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3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2015-11-25T03:06:00Z</dcterms:created>
  <dcterms:modified xsi:type="dcterms:W3CDTF">2015-11-25T06:11:00Z</dcterms:modified>
</cp:coreProperties>
</file>